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65155">
      <w:pPr>
        <w:pStyle w:val="1"/>
      </w:pPr>
      <w:r>
        <w:fldChar w:fldCharType="begin"/>
      </w:r>
      <w:r>
        <w:instrText>HYPERLINK "http://internet.garant.ru/document/redirect/20428486/0"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Вологодской области от 5 декабря 2014 г. </w:t>
      </w:r>
      <w:r>
        <w:rPr>
          <w:rStyle w:val="a4"/>
          <w:b w:val="0"/>
          <w:bCs w:val="0"/>
        </w:rPr>
        <w:t>N 1091 "Об утверждении размера платы за предоставление социальных услуг и порядка ее взимания"</w:t>
      </w:r>
      <w:r>
        <w:fldChar w:fldCharType="end"/>
      </w:r>
    </w:p>
    <w:p w:rsidR="00000000" w:rsidRDefault="00265155">
      <w:pPr>
        <w:pStyle w:val="1"/>
      </w:pPr>
      <w:r>
        <w:t>Постановление Правительства Вологодской области от 5 декабря 2014 г. N 1091</w:t>
      </w:r>
      <w:r>
        <w:br/>
        <w:t>"Об утверждении размера платы за предоставление социальных услуг и порядка ее взим</w:t>
      </w:r>
      <w:r>
        <w:t>ания"</w:t>
      </w:r>
    </w:p>
    <w:p w:rsidR="00000000" w:rsidRDefault="00265155"/>
    <w:p w:rsidR="00000000" w:rsidRDefault="00265155">
      <w:r>
        <w:t xml:space="preserve">В целях реализации </w:t>
      </w:r>
      <w:hyperlink r:id="rId7" w:history="1">
        <w:r>
          <w:rPr>
            <w:rStyle w:val="a4"/>
          </w:rPr>
          <w:t>пункта 14 статьи 8</w:t>
        </w:r>
      </w:hyperlink>
      <w:r>
        <w:t xml:space="preserve"> Федерального закона от 28 декабря 2013 года N </w:t>
      </w:r>
      <w:r>
        <w:t>442-ФЗ "Об основах социального обслуживания граждан в Российской Федерации" Правительство области постановляет:</w:t>
      </w:r>
    </w:p>
    <w:p w:rsidR="00000000" w:rsidRDefault="00265155">
      <w:bookmarkStart w:id="1" w:name="sub_1"/>
      <w:r>
        <w:t>1. Утвердить размеры платы за предоставление социальных услуг в форме социального обслуживания на дому, в полустационарной и стационарной ф</w:t>
      </w:r>
      <w:r>
        <w:t>ормах социального обслуживания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265155">
      <w:bookmarkStart w:id="2" w:name="sub_2"/>
      <w:bookmarkEnd w:id="1"/>
      <w:r>
        <w:t>2. Утвердить Порядок взимания платы за предоставление социальных ус луг в форме социального обслуживания на дому, в полустационарной и стационарной формах социального обслуж</w:t>
      </w:r>
      <w:r>
        <w:t>ивания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265155">
      <w:bookmarkStart w:id="3" w:name="sub_3"/>
      <w:bookmarkEnd w:id="2"/>
      <w:r>
        <w:t>3. Признать утратившими силу постановления Правительства области:</w:t>
      </w:r>
    </w:p>
    <w:bookmarkStart w:id="4" w:name="sub_31"/>
    <w:bookmarkEnd w:id="3"/>
    <w:p w:rsidR="00000000" w:rsidRDefault="00265155">
      <w:r>
        <w:fldChar w:fldCharType="begin"/>
      </w:r>
      <w:r>
        <w:instrText>HYPERLINK "http://internet.garant.ru/document/redirect/20328128/0"</w:instrText>
      </w:r>
      <w:r>
        <w:fldChar w:fldCharType="separate"/>
      </w:r>
      <w:r>
        <w:rPr>
          <w:rStyle w:val="a4"/>
        </w:rPr>
        <w:t>от 4 мая 2005 года N 458</w:t>
      </w:r>
      <w:r>
        <w:fldChar w:fldCharType="end"/>
      </w:r>
      <w:r>
        <w:t xml:space="preserve"> "Об утверждении положения </w:t>
      </w:r>
      <w:r>
        <w:t>о порядке предоставления бесплатного социального обслуживания, оказания платных социальных услуг, предоставляемых учреждениями социального обслуживания на дому и в полустационарных условиях (в отделениях дневного пребывания)";</w:t>
      </w:r>
    </w:p>
    <w:bookmarkStart w:id="5" w:name="sub_32"/>
    <w:bookmarkEnd w:id="4"/>
    <w:p w:rsidR="00000000" w:rsidRDefault="00265155">
      <w:r>
        <w:fldChar w:fldCharType="begin"/>
      </w:r>
      <w:r>
        <w:instrText>HYPERLINK "http:/</w:instrText>
      </w:r>
      <w:r>
        <w:instrText>/internet.garant.ru/document/redirect/20346251/0"</w:instrText>
      </w:r>
      <w:r>
        <w:fldChar w:fldCharType="separate"/>
      </w:r>
      <w:r>
        <w:rPr>
          <w:rStyle w:val="a4"/>
        </w:rPr>
        <w:t>от 13 августа 2007 года N 1068</w:t>
      </w:r>
      <w:r>
        <w:fldChar w:fldCharType="end"/>
      </w:r>
      <w:r>
        <w:t xml:space="preserve"> "О внесении изменений в постановление Правительства области от 4 мая 2005 года N 458";</w:t>
      </w:r>
    </w:p>
    <w:bookmarkStart w:id="6" w:name="sub_33"/>
    <w:bookmarkEnd w:id="5"/>
    <w:p w:rsidR="00000000" w:rsidRDefault="00265155">
      <w:r>
        <w:fldChar w:fldCharType="begin"/>
      </w:r>
      <w:r>
        <w:instrText>HYPERLINK "http://internet.garant.ru/document/redirect/20384196/0"</w:instrText>
      </w:r>
      <w:r>
        <w:fldChar w:fldCharType="separate"/>
      </w:r>
      <w:r>
        <w:rPr>
          <w:rStyle w:val="a4"/>
        </w:rPr>
        <w:t>от 24 де</w:t>
      </w:r>
      <w:r>
        <w:rPr>
          <w:rStyle w:val="a4"/>
        </w:rPr>
        <w:t>кабря 2012 года N 1544</w:t>
      </w:r>
      <w:r>
        <w:fldChar w:fldCharType="end"/>
      </w:r>
      <w:r>
        <w:t xml:space="preserve"> "О внесении изменений в постановление Правительства области от 4 мая 2005 года N 458";</w:t>
      </w:r>
    </w:p>
    <w:bookmarkStart w:id="7" w:name="sub_34"/>
    <w:bookmarkEnd w:id="6"/>
    <w:p w:rsidR="00000000" w:rsidRDefault="00265155">
      <w:r>
        <w:fldChar w:fldCharType="begin"/>
      </w:r>
      <w:r>
        <w:instrText>HYPERLINK "http://internet.garant.ru/document/redirect/20393554/0"</w:instrText>
      </w:r>
      <w:r>
        <w:fldChar w:fldCharType="separate"/>
      </w:r>
      <w:r>
        <w:rPr>
          <w:rStyle w:val="a4"/>
        </w:rPr>
        <w:t>от 20 мая 2013 года N 523</w:t>
      </w:r>
      <w:r>
        <w:fldChar w:fldCharType="end"/>
      </w:r>
      <w:r>
        <w:t xml:space="preserve"> "О внесении изменений в постановлени</w:t>
      </w:r>
      <w:r>
        <w:t>е Правительства области от 4 мая 2005 года N 458";</w:t>
      </w:r>
    </w:p>
    <w:bookmarkStart w:id="8" w:name="sub_35"/>
    <w:bookmarkEnd w:id="7"/>
    <w:p w:rsidR="00000000" w:rsidRDefault="00265155">
      <w:r>
        <w:fldChar w:fldCharType="begin"/>
      </w:r>
      <w:r>
        <w:instrText>HYPERLINK "http://internet.garant.ru/document/redirect/20330524/0"</w:instrText>
      </w:r>
      <w:r>
        <w:fldChar w:fldCharType="separate"/>
      </w:r>
      <w:r>
        <w:rPr>
          <w:rStyle w:val="a4"/>
        </w:rPr>
        <w:t>от 18 июля 2005 года N 736</w:t>
      </w:r>
      <w:r>
        <w:fldChar w:fldCharType="end"/>
      </w:r>
      <w:r>
        <w:t xml:space="preserve"> "О плате за стационарное обслуживание граждан пожилого возраста и инвалидов";</w:t>
      </w:r>
    </w:p>
    <w:bookmarkStart w:id="9" w:name="sub_36"/>
    <w:bookmarkEnd w:id="8"/>
    <w:p w:rsidR="00000000" w:rsidRDefault="00265155">
      <w:r>
        <w:fldChar w:fldCharType="begin"/>
      </w:r>
      <w:r>
        <w:instrText>HYPERLI</w:instrText>
      </w:r>
      <w:r>
        <w:instrText>NK "http://internet.garant.ru/document/redirect/20335300/0"</w:instrText>
      </w:r>
      <w:r>
        <w:fldChar w:fldCharType="separate"/>
      </w:r>
      <w:r>
        <w:rPr>
          <w:rStyle w:val="a4"/>
        </w:rPr>
        <w:t>от 20 февраля 2006 года N 169</w:t>
      </w:r>
      <w:r>
        <w:fldChar w:fldCharType="end"/>
      </w:r>
      <w:r>
        <w:t xml:space="preserve"> "О внесении изменений и дополнения в постановление Правительства области от 18 июля 2005 года N 736";</w:t>
      </w:r>
    </w:p>
    <w:bookmarkStart w:id="10" w:name="sub_37"/>
    <w:bookmarkEnd w:id="9"/>
    <w:p w:rsidR="00000000" w:rsidRDefault="00265155">
      <w:r>
        <w:fldChar w:fldCharType="begin"/>
      </w:r>
      <w:r>
        <w:instrText>HYPERLINK "http://internet.garant.ru/document/redi</w:instrText>
      </w:r>
      <w:r>
        <w:instrText>rect/20336766/0"</w:instrText>
      </w:r>
      <w:r>
        <w:fldChar w:fldCharType="separate"/>
      </w:r>
      <w:r>
        <w:rPr>
          <w:rStyle w:val="a4"/>
        </w:rPr>
        <w:t>от 30 марта 2006 года N 316</w:t>
      </w:r>
      <w:r>
        <w:fldChar w:fldCharType="end"/>
      </w:r>
      <w:r>
        <w:t xml:space="preserve"> "О внесении изменений в постановление Правительства области от 18 июля 2005 года N 736";</w:t>
      </w:r>
    </w:p>
    <w:bookmarkStart w:id="11" w:name="sub_38"/>
    <w:bookmarkEnd w:id="10"/>
    <w:p w:rsidR="00000000" w:rsidRDefault="00265155">
      <w:r>
        <w:fldChar w:fldCharType="begin"/>
      </w:r>
      <w:r>
        <w:instrText>HYPERLINK "http://internet.garant.ru/document/redirect/20337104/0"</w:instrText>
      </w:r>
      <w:r>
        <w:fldChar w:fldCharType="separate"/>
      </w:r>
      <w:r>
        <w:rPr>
          <w:rStyle w:val="a4"/>
        </w:rPr>
        <w:t>от 28 апреля 2006 года N 434</w:t>
      </w:r>
      <w:r>
        <w:fldChar w:fldCharType="end"/>
      </w:r>
      <w:r>
        <w:t xml:space="preserve"> "О внесени</w:t>
      </w:r>
      <w:r>
        <w:t>и изменений в постановление Правительства области от 18 июля 2005 года N 736";</w:t>
      </w:r>
    </w:p>
    <w:bookmarkStart w:id="12" w:name="sub_39"/>
    <w:bookmarkEnd w:id="11"/>
    <w:p w:rsidR="00000000" w:rsidRDefault="00265155">
      <w:r>
        <w:fldChar w:fldCharType="begin"/>
      </w:r>
      <w:r>
        <w:instrText>HYPERLINK "http://internet.garant.ru/document/redirect/20344068/0"</w:instrText>
      </w:r>
      <w:r>
        <w:fldChar w:fldCharType="separate"/>
      </w:r>
      <w:r>
        <w:rPr>
          <w:rStyle w:val="a4"/>
        </w:rPr>
        <w:t>от 2 апреля 2007 года N 443</w:t>
      </w:r>
      <w:r>
        <w:fldChar w:fldCharType="end"/>
      </w:r>
      <w:r>
        <w:t xml:space="preserve"> "О внесении изменения в постановление Правительства области от 18 ию</w:t>
      </w:r>
      <w:r>
        <w:t>ля 2005 года N 736";</w:t>
      </w:r>
    </w:p>
    <w:bookmarkStart w:id="13" w:name="sub_310"/>
    <w:bookmarkEnd w:id="12"/>
    <w:p w:rsidR="00000000" w:rsidRDefault="00265155">
      <w:r>
        <w:fldChar w:fldCharType="begin"/>
      </w:r>
      <w:r>
        <w:instrText>HYPERLINK "http://internet.garant.ru/document/redirect/20357564/0"</w:instrText>
      </w:r>
      <w:r>
        <w:fldChar w:fldCharType="separate"/>
      </w:r>
      <w:r>
        <w:rPr>
          <w:rStyle w:val="a4"/>
        </w:rPr>
        <w:t>от 17 марта 2009 года N 474</w:t>
      </w:r>
      <w:r>
        <w:fldChar w:fldCharType="end"/>
      </w:r>
      <w:r>
        <w:t xml:space="preserve"> "О внесении изменений в постановление Правительства области от 18 июля 2005 года N 736";</w:t>
      </w:r>
    </w:p>
    <w:bookmarkStart w:id="14" w:name="sub_311"/>
    <w:bookmarkEnd w:id="13"/>
    <w:p w:rsidR="00000000" w:rsidRDefault="00265155">
      <w:r>
        <w:fldChar w:fldCharType="begin"/>
      </w:r>
      <w:r>
        <w:instrText>HYPERLINK "http://inte</w:instrText>
      </w:r>
      <w:r>
        <w:instrText>rnet.garant.ru/document/redirect/20384344/0"</w:instrText>
      </w:r>
      <w:r>
        <w:fldChar w:fldCharType="separate"/>
      </w:r>
      <w:r>
        <w:rPr>
          <w:rStyle w:val="a4"/>
        </w:rPr>
        <w:t>от 7 декабря 2012 года N 1433</w:t>
      </w:r>
      <w:r>
        <w:fldChar w:fldCharType="end"/>
      </w:r>
      <w:r>
        <w:t xml:space="preserve"> "О внесении изменений в постановление Правительства области от 18 июля 2005 года N 736".</w:t>
      </w:r>
    </w:p>
    <w:p w:rsidR="00000000" w:rsidRDefault="00265155">
      <w:bookmarkStart w:id="15" w:name="sub_4"/>
      <w:bookmarkEnd w:id="14"/>
      <w:r>
        <w:t>4. Настоящее постановление вступает в силу с 1 января 2015 года.</w:t>
      </w:r>
    </w:p>
    <w:bookmarkEnd w:id="15"/>
    <w:p w:rsidR="00000000" w:rsidRDefault="0026515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5155">
            <w:pPr>
              <w:pStyle w:val="a6"/>
            </w:pPr>
            <w:r>
              <w:t>Губерна</w:t>
            </w:r>
            <w:r>
              <w:t>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5155">
            <w:pPr>
              <w:pStyle w:val="a5"/>
              <w:jc w:val="right"/>
            </w:pPr>
            <w:r>
              <w:t>О.А. Кувшинников</w:t>
            </w:r>
          </w:p>
        </w:tc>
      </w:tr>
    </w:tbl>
    <w:p w:rsidR="00000000" w:rsidRDefault="00265155"/>
    <w:p w:rsidR="00000000" w:rsidRDefault="00265155">
      <w:pPr>
        <w:ind w:firstLine="698"/>
        <w:jc w:val="right"/>
      </w:pPr>
      <w:bookmarkStart w:id="16" w:name="sub_1000"/>
      <w:r>
        <w:rPr>
          <w:rStyle w:val="a3"/>
        </w:rPr>
        <w:t>Приложение 1</w:t>
      </w:r>
    </w:p>
    <w:bookmarkEnd w:id="16"/>
    <w:p w:rsidR="00000000" w:rsidRDefault="00265155"/>
    <w:p w:rsidR="00000000" w:rsidRDefault="00265155">
      <w:pPr>
        <w:pStyle w:val="1"/>
      </w:pPr>
      <w:r>
        <w:t>Размеры платы за предоставление социальных услуг в форме социального обслуживания на дому, в полустационарной и стационарной формах социального обслуживания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 области от 5 декабря 2014 г. N 1091)</w:t>
      </w:r>
    </w:p>
    <w:p w:rsidR="00000000" w:rsidRDefault="00265155"/>
    <w:p w:rsidR="00000000" w:rsidRDefault="00265155">
      <w:r>
        <w:t xml:space="preserve">Размер ежемесячной платы за предоставление социальных услуг, входящих в </w:t>
      </w:r>
      <w:hyperlink r:id="rId8" w:history="1">
        <w:r>
          <w:rPr>
            <w:rStyle w:val="a4"/>
          </w:rPr>
          <w:t>Перечень</w:t>
        </w:r>
      </w:hyperlink>
      <w:r>
        <w:t xml:space="preserve"> социальных услуг, предоставляемых</w:t>
      </w:r>
      <w:r>
        <w:t xml:space="preserve"> поставщиками социальных услуг в Вологодской области, установленный </w:t>
      </w:r>
      <w:hyperlink r:id="rId9" w:history="1">
        <w:r>
          <w:rPr>
            <w:rStyle w:val="a4"/>
          </w:rPr>
          <w:t>законом</w:t>
        </w:r>
      </w:hyperlink>
      <w:r>
        <w:t xml:space="preserve"> области от 1 декабря 2014 года N 3492-ОЗ, рассчитывается на основе тарифов на социальные услуги исходя из объем</w:t>
      </w:r>
      <w:r>
        <w:t>а их предоставления, размера среднедушевого дохода получателя социальных услуг и не может превышать:</w:t>
      </w:r>
    </w:p>
    <w:p w:rsidR="00000000" w:rsidRDefault="00265155">
      <w:r>
        <w:t>при оказании социальных услуг в форме социального обслуживания на дому и в полустационарной форме социального обслуживания - пятидесяти процентов разницы м</w:t>
      </w:r>
      <w:r>
        <w:t>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законом области;</w:t>
      </w:r>
    </w:p>
    <w:p w:rsidR="00000000" w:rsidRDefault="00265155">
      <w:r>
        <w:t>при оказании социальных услуг в стационарной форме социального обсл</w:t>
      </w:r>
      <w:r>
        <w:t>уживания - семидесяти пяти процентов среднедушевого дохода получателя социальных услуг.</w:t>
      </w:r>
    </w:p>
    <w:p w:rsidR="00000000" w:rsidRDefault="00265155"/>
    <w:p w:rsidR="00000000" w:rsidRDefault="00265155">
      <w:pPr>
        <w:ind w:firstLine="698"/>
        <w:jc w:val="right"/>
      </w:pPr>
      <w:bookmarkStart w:id="17" w:name="sub_2000"/>
      <w:r>
        <w:rPr>
          <w:rStyle w:val="a3"/>
        </w:rPr>
        <w:t>Приложение 2</w:t>
      </w:r>
    </w:p>
    <w:bookmarkEnd w:id="17"/>
    <w:p w:rsidR="00000000" w:rsidRDefault="00265155"/>
    <w:p w:rsidR="00000000" w:rsidRDefault="00265155">
      <w:pPr>
        <w:pStyle w:val="1"/>
      </w:pPr>
      <w:r>
        <w:t>Порядок</w:t>
      </w:r>
      <w:r>
        <w:br/>
        <w:t>взимания платы за предоставление социальных услуг в форме социального обслуживания на дому, в полустационарной и стационарной фор</w:t>
      </w:r>
      <w:r>
        <w:t>мах социального обслуживания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 области от 5 декабря 2014 г. N 1091)</w:t>
      </w:r>
    </w:p>
    <w:p w:rsidR="00000000" w:rsidRDefault="00265155"/>
    <w:p w:rsidR="00000000" w:rsidRDefault="00265155">
      <w:bookmarkStart w:id="18" w:name="sub_10"/>
      <w:r>
        <w:t>1. Оплата социальных услуг производится на основании договора о предоставлении социальных услуг, заключаемого между поставщик</w:t>
      </w:r>
      <w:r>
        <w:t>ом социальных услуг (далее - договор, поставщик) и получателем социальных услуг или его законным представителем.</w:t>
      </w:r>
    </w:p>
    <w:p w:rsidR="00000000" w:rsidRDefault="00265155">
      <w:bookmarkStart w:id="19" w:name="sub_20"/>
      <w:bookmarkEnd w:id="18"/>
      <w:r>
        <w:t>2. За предоставление социальных услуг в форме социального обслуживания на дому получателем социальных услуг либо его законным предс</w:t>
      </w:r>
      <w:r>
        <w:t>тавителем вносится плата в соответствии с условиями договора по их выбору:</w:t>
      </w:r>
    </w:p>
    <w:bookmarkEnd w:id="19"/>
    <w:p w:rsidR="00000000" w:rsidRDefault="00265155">
      <w:r>
        <w:t>- наличными денежными средствами в кассу поставщика либо работнику поставщика, уполномоченному им на прием наличных денежных средств от получателя социальных услуг;</w:t>
      </w:r>
    </w:p>
    <w:p w:rsidR="00000000" w:rsidRDefault="00265155">
      <w:r>
        <w:t>- в безнал</w:t>
      </w:r>
      <w:r>
        <w:t>ичном порядке путем перечисления денежных средств на расчетный счет поставщика через кредитные организации.</w:t>
      </w:r>
    </w:p>
    <w:p w:rsidR="00000000" w:rsidRDefault="00265155">
      <w:bookmarkStart w:id="20" w:name="sub_30"/>
      <w:r>
        <w:t>3. За предоставление социальных услуг в полустационарной форме социального обслуживания получателем социальных услуг либо его законным предста</w:t>
      </w:r>
      <w:r>
        <w:t>вителем вносится плата в соответствии с условиями договора по их выбору:</w:t>
      </w:r>
    </w:p>
    <w:bookmarkEnd w:id="20"/>
    <w:p w:rsidR="00000000" w:rsidRDefault="00265155">
      <w:r>
        <w:t>- наличными денежными средствами через кассу поставщика;</w:t>
      </w:r>
    </w:p>
    <w:p w:rsidR="00000000" w:rsidRDefault="00265155">
      <w:r>
        <w:t>- в безналичном порядке путем перечисления денежных средств на расчетный счет поставщика через кредитные организации.</w:t>
      </w:r>
    </w:p>
    <w:p w:rsidR="00000000" w:rsidRDefault="00265155">
      <w:bookmarkStart w:id="21" w:name="sub_40"/>
      <w:r>
        <w:t>4. Оплата социальных услуг, предоставляемых в форме социального обслуживания на дому, полустационарной форме социального обслуживания, производится ежемесячно в сроки, определенные условиями договора.</w:t>
      </w:r>
    </w:p>
    <w:p w:rsidR="00000000" w:rsidRDefault="00265155">
      <w:bookmarkStart w:id="22" w:name="sub_50"/>
      <w:bookmarkEnd w:id="21"/>
      <w:r>
        <w:t>5. За предоставление социальных услуг в</w:t>
      </w:r>
      <w:r>
        <w:t xml:space="preserve"> стационарной форме социального обслуживания получателем социальных услуг либо его законным представителем вносится плата ежемесячно в соответствии с условиями договора по их выбору:</w:t>
      </w:r>
    </w:p>
    <w:bookmarkEnd w:id="22"/>
    <w:p w:rsidR="00000000" w:rsidRDefault="00265155">
      <w:r>
        <w:t>- наличными денежными средствами через кассу поставщика в срок не п</w:t>
      </w:r>
      <w:r>
        <w:t>озднее пятого числа месяца, следующего за истекшим месяцем;</w:t>
      </w:r>
    </w:p>
    <w:p w:rsidR="00000000" w:rsidRDefault="00265155">
      <w:r>
        <w:t>- в безналичном порядке путем перечисления денежных средств на расчетный счет поставщика через кредитные организации ежемесячно в срок не позднее пятого числа месяца, следующего за истекшим месяце</w:t>
      </w:r>
      <w:r>
        <w:t>м.</w:t>
      </w:r>
    </w:p>
    <w:p w:rsidR="00000000" w:rsidRDefault="00265155">
      <w:bookmarkStart w:id="23" w:name="sub_60"/>
      <w:r>
        <w:lastRenderedPageBreak/>
        <w:t>6. Оплата социальных услуг, предоставляемых в стационарной форме социального обслуживания, может производиться также органом, осуществляющим пенсионное обеспечение получателя социальных услуг, в безналичном порядке путем перечисления денежных сред</w:t>
      </w:r>
      <w:r>
        <w:t>ств на расчетный счет поставщика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заявления, поданного в указанный орган получателем социальных услуг либо его за</w:t>
      </w:r>
      <w:r>
        <w:t>конным представителем.</w:t>
      </w:r>
    </w:p>
    <w:p w:rsidR="00000000" w:rsidRDefault="00265155">
      <w:bookmarkStart w:id="24" w:name="sub_70"/>
      <w:bookmarkEnd w:id="23"/>
      <w:r>
        <w:t xml:space="preserve">7. В случае отсутствия получателя социальных услуг в организации социального обслуживания, за исключением случаев его отсутствия в связи с предоставлением социальных услуг в соответствии с условиями договора за пределами </w:t>
      </w:r>
      <w:r>
        <w:t xml:space="preserve">организации социального обслуживания, оплата социальных услуг в порядке, установленном </w:t>
      </w:r>
      <w:hyperlink w:anchor="sub_50" w:history="1">
        <w:r>
          <w:rPr>
            <w:rStyle w:val="a4"/>
          </w:rPr>
          <w:t>пунктом 5</w:t>
        </w:r>
      </w:hyperlink>
      <w:r>
        <w:t xml:space="preserve"> настоящего Порядка, производится за период фактического нахождения получателя социальных услуг в организации социального обслуживания.</w:t>
      </w:r>
    </w:p>
    <w:p w:rsidR="00000000" w:rsidRDefault="00265155">
      <w:bookmarkStart w:id="25" w:name="sub_80"/>
      <w:bookmarkEnd w:id="24"/>
      <w:r>
        <w:t>8. В случае отсутствия получателя социальных услуг в организации социального обслуживания, за исключением случаев его отсутствия в связи с предоставлением социальных услуг в соответствии с условиями договора за пределами организации социального</w:t>
      </w:r>
      <w:r>
        <w:t xml:space="preserve"> обслуживания, плата, вносимая в порядке, установленном </w:t>
      </w:r>
      <w:hyperlink w:anchor="sub_60" w:history="1">
        <w:r>
          <w:rPr>
            <w:rStyle w:val="a4"/>
          </w:rPr>
          <w:t>пунктом 6</w:t>
        </w:r>
      </w:hyperlink>
      <w:r>
        <w:t xml:space="preserve"> настоящего Порядка, подлежит пересчету поставщиком социальных услуг в сторону уменьшения пропорционально количеству дней, в течение которых получатель социальных услу</w:t>
      </w:r>
      <w:r>
        <w:t>г фактически отсутствовал в организации социального обслуживания.</w:t>
      </w:r>
    </w:p>
    <w:p w:rsidR="00000000" w:rsidRDefault="00265155">
      <w:bookmarkStart w:id="26" w:name="sub_90"/>
      <w:bookmarkEnd w:id="25"/>
      <w:r>
        <w:t>9. Излишне внесенная получателем социальных услуг (его законным представителем), органом, осуществляющим пенсионное обеспечение получателя социальных услуг, сумма денежных средст</w:t>
      </w:r>
      <w:r>
        <w:t>в возвращается получателю социальных услуг (его законному представителю) в срок не позднее 10-го числа месяца, следующего за месяцем, за который была излишне внесена плата.</w:t>
      </w:r>
    </w:p>
    <w:bookmarkEnd w:id="26"/>
    <w:p w:rsidR="00265155" w:rsidRDefault="00265155"/>
    <w:sectPr w:rsidR="00265155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55" w:rsidRDefault="00265155">
      <w:r>
        <w:separator/>
      </w:r>
    </w:p>
  </w:endnote>
  <w:endnote w:type="continuationSeparator" w:id="0">
    <w:p w:rsidR="00265155" w:rsidRDefault="0026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651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662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62D7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51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51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662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62D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662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62D7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55" w:rsidRDefault="00265155">
      <w:r>
        <w:separator/>
      </w:r>
    </w:p>
  </w:footnote>
  <w:footnote w:type="continuationSeparator" w:id="0">
    <w:p w:rsidR="00265155" w:rsidRDefault="0026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515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5 декабря 2014 г. N 1091 "Об утверждении размера платы…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D7"/>
    <w:rsid w:val="00265155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F07E9-B6D0-44DB-BA79-99E55A6B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430350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8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303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2019-11-29T08:56:00Z</dcterms:created>
  <dcterms:modified xsi:type="dcterms:W3CDTF">2019-11-29T08:56:00Z</dcterms:modified>
</cp:coreProperties>
</file>